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OCCUPATIONAL HEALTH AND SAFETY COMMITTEE OR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FEEL FREE TO CONTACT ANY OF THESE REPRESENTATIVES REGARDING ANY HEALTH AND SAFETY CONCERNS YOU MIGHT HAVE (OR ABOUT COMMITTEE MEMBERSHIP).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YgUSAluI1VVf6j32IcDqKNOHg==">CgMxLjA4AHIhMW9yQlc3SE5jS2duRGNHQWlhaHdPSlFJY1QtaVpNTFZ6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